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D31ADA" w:rsidRDefault="00CD36CF" w:rsidP="00CC1F3B">
      <w:pPr>
        <w:pStyle w:val="TitlePageOrigin"/>
        <w:rPr>
          <w:color w:val="auto"/>
        </w:rPr>
      </w:pPr>
      <w:r w:rsidRPr="00D31ADA">
        <w:rPr>
          <w:color w:val="auto"/>
        </w:rPr>
        <w:t>WEST virginia legislature</w:t>
      </w:r>
    </w:p>
    <w:p w14:paraId="446F25A9" w14:textId="22125924" w:rsidR="00CD36CF" w:rsidRPr="00D31ADA" w:rsidRDefault="00CD36CF" w:rsidP="00CC1F3B">
      <w:pPr>
        <w:pStyle w:val="TitlePageSession"/>
        <w:rPr>
          <w:color w:val="auto"/>
        </w:rPr>
      </w:pPr>
      <w:r w:rsidRPr="00D31ADA">
        <w:rPr>
          <w:color w:val="auto"/>
        </w:rPr>
        <w:t>20</w:t>
      </w:r>
      <w:r w:rsidR="007F29DD" w:rsidRPr="00D31ADA">
        <w:rPr>
          <w:color w:val="auto"/>
        </w:rPr>
        <w:t>2</w:t>
      </w:r>
      <w:r w:rsidR="005C0A82" w:rsidRPr="00D31ADA">
        <w:rPr>
          <w:color w:val="auto"/>
        </w:rPr>
        <w:t>2</w:t>
      </w:r>
      <w:r w:rsidRPr="00D31ADA">
        <w:rPr>
          <w:color w:val="auto"/>
        </w:rPr>
        <w:t xml:space="preserve"> regular session</w:t>
      </w:r>
    </w:p>
    <w:p w14:paraId="77049CE2" w14:textId="77777777" w:rsidR="00CD36CF" w:rsidRPr="00D31ADA" w:rsidRDefault="005D48A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31ADA">
            <w:rPr>
              <w:color w:val="auto"/>
            </w:rPr>
            <w:t>Introduced</w:t>
          </w:r>
        </w:sdtContent>
      </w:sdt>
    </w:p>
    <w:p w14:paraId="070377CD" w14:textId="27A36BB2" w:rsidR="00CD36CF" w:rsidRPr="00D31ADA" w:rsidRDefault="005D48A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D31ADA">
            <w:rPr>
              <w:color w:val="auto"/>
            </w:rPr>
            <w:t>Senate</w:t>
          </w:r>
        </w:sdtContent>
      </w:sdt>
      <w:r w:rsidR="00303684" w:rsidRPr="00D31ADA">
        <w:rPr>
          <w:color w:val="auto"/>
        </w:rPr>
        <w:t xml:space="preserve"> </w:t>
      </w:r>
      <w:r w:rsidR="00CD36CF" w:rsidRPr="00D31ADA">
        <w:rPr>
          <w:color w:val="auto"/>
        </w:rPr>
        <w:t xml:space="preserve">Bill </w:t>
      </w:r>
      <w:sdt>
        <w:sdtPr>
          <w:rPr>
            <w:color w:val="auto"/>
          </w:rPr>
          <w:tag w:val="BNum"/>
          <w:id w:val="1645317809"/>
          <w:lock w:val="sdtLocked"/>
          <w:placeholder>
            <w:docPart w:val="20C22F1B7FBD4C33B249773D07E082F8"/>
          </w:placeholder>
          <w:text/>
        </w:sdtPr>
        <w:sdtEndPr/>
        <w:sdtContent>
          <w:r w:rsidR="00934300">
            <w:rPr>
              <w:color w:val="auto"/>
            </w:rPr>
            <w:t>498</w:t>
          </w:r>
        </w:sdtContent>
      </w:sdt>
    </w:p>
    <w:p w14:paraId="2B17A3F4" w14:textId="324FA864" w:rsidR="00CD36CF" w:rsidRPr="00D31ADA" w:rsidRDefault="00CD36CF" w:rsidP="00CC1F3B">
      <w:pPr>
        <w:pStyle w:val="Sponsors"/>
        <w:rPr>
          <w:color w:val="auto"/>
        </w:rPr>
      </w:pPr>
      <w:r w:rsidRPr="00D31ADA">
        <w:rPr>
          <w:color w:val="auto"/>
        </w:rPr>
        <w:t xml:space="preserve">By </w:t>
      </w:r>
      <w:sdt>
        <w:sdtPr>
          <w:rPr>
            <w:color w:val="auto"/>
          </w:rPr>
          <w:tag w:val="Sponsors"/>
          <w:id w:val="1589585889"/>
          <w:placeholder>
            <w:docPart w:val="D3DF987F6921417FB42A59748B040B52"/>
          </w:placeholder>
          <w:text w:multiLine="1"/>
        </w:sdtPr>
        <w:sdtEndPr/>
        <w:sdtContent>
          <w:r w:rsidR="005C0A82" w:rsidRPr="00D31ADA">
            <w:rPr>
              <w:color w:val="auto"/>
            </w:rPr>
            <w:t>Senator Rucker</w:t>
          </w:r>
        </w:sdtContent>
      </w:sdt>
    </w:p>
    <w:p w14:paraId="44F98F1F" w14:textId="7674876A" w:rsidR="00E831B3" w:rsidRPr="00D31ADA" w:rsidRDefault="00CD36CF" w:rsidP="00CC1F3B">
      <w:pPr>
        <w:pStyle w:val="References"/>
        <w:rPr>
          <w:color w:val="auto"/>
        </w:rPr>
      </w:pPr>
      <w:r w:rsidRPr="00D31ADA">
        <w:rPr>
          <w:color w:val="auto"/>
        </w:rPr>
        <w:t>[</w:t>
      </w:r>
      <w:sdt>
        <w:sdtPr>
          <w:tag w:val="References"/>
          <w:id w:val="-1043047873"/>
          <w:placeholder>
            <w:docPart w:val="86D2588D5BE4435AB3D90589B95411FC"/>
          </w:placeholder>
          <w:text w:multiLine="1"/>
        </w:sdtPr>
        <w:sdtEndPr/>
        <w:sdtContent>
          <w:r w:rsidR="00934300" w:rsidRPr="00934300">
            <w:t>Introduced January 28, 2022;</w:t>
          </w:r>
          <w:r w:rsidR="00934300">
            <w:t xml:space="preserve"> r</w:t>
          </w:r>
          <w:r w:rsidR="00934300" w:rsidRPr="00934300">
            <w:t>eferred to the Committee on</w:t>
          </w:r>
          <w:r w:rsidR="005D48AD">
            <w:t xml:space="preserve"> Education</w:t>
          </w:r>
        </w:sdtContent>
      </w:sdt>
      <w:r w:rsidRPr="00D31ADA">
        <w:rPr>
          <w:color w:val="auto"/>
        </w:rPr>
        <w:t>]</w:t>
      </w:r>
    </w:p>
    <w:p w14:paraId="34F47D0B" w14:textId="53240AA1" w:rsidR="00303684" w:rsidRPr="00D31ADA" w:rsidRDefault="0000526A" w:rsidP="00CC1F3B">
      <w:pPr>
        <w:pStyle w:val="TitleSection"/>
        <w:rPr>
          <w:color w:val="auto"/>
        </w:rPr>
      </w:pPr>
      <w:r w:rsidRPr="00D31ADA">
        <w:rPr>
          <w:color w:val="auto"/>
        </w:rPr>
        <w:lastRenderedPageBreak/>
        <w:t>A BILL</w:t>
      </w:r>
      <w:r w:rsidR="00F85FC9" w:rsidRPr="00D31ADA">
        <w:rPr>
          <w:color w:val="auto"/>
        </w:rPr>
        <w:t xml:space="preserve"> to amend the Code of West Virginia, 1931, as amended, by adding thereto a new section, designated §18-2-9b; and to amend said code by adding thereto a new section, designated §18B-14-4, all relating to</w:t>
      </w:r>
      <w:r w:rsidR="00190C10" w:rsidRPr="00D31ADA">
        <w:rPr>
          <w:color w:val="auto"/>
        </w:rPr>
        <w:t xml:space="preserve"> prohibiting a school district, a public charter school, the West Virginia Board of Education, the West Virginia Department of Education, a state institution of higher education</w:t>
      </w:r>
      <w:r w:rsidR="00934300">
        <w:rPr>
          <w:color w:val="auto"/>
        </w:rPr>
        <w:t>,</w:t>
      </w:r>
      <w:r w:rsidR="00190C10" w:rsidRPr="00D31ADA">
        <w:rPr>
          <w:color w:val="auto"/>
        </w:rPr>
        <w:t xml:space="preserve"> or any employee of the aforementioned entities from providing instruction in, requiring instruction in, making part of a course, or requiring a statement or affirmation by an employee of certain specified concepts; </w:t>
      </w:r>
      <w:r w:rsidR="006B296D" w:rsidRPr="00D31ADA">
        <w:rPr>
          <w:color w:val="auto"/>
        </w:rPr>
        <w:t>allowing discussion of the prohibited concepts in theory as part of state institution of higher education academic course</w:t>
      </w:r>
      <w:r w:rsidR="009A7D38" w:rsidRPr="00D31ADA">
        <w:rPr>
          <w:color w:val="auto"/>
        </w:rPr>
        <w:t xml:space="preserve"> if discussion of alternative theories are also included in the course; </w:t>
      </w:r>
      <w:r w:rsidR="00190C10" w:rsidRPr="00D31ADA">
        <w:rPr>
          <w:color w:val="auto"/>
        </w:rPr>
        <w:t>defining terms;</w:t>
      </w:r>
      <w:r w:rsidR="00934300">
        <w:rPr>
          <w:color w:val="auto"/>
        </w:rPr>
        <w:t xml:space="preserve"> and </w:t>
      </w:r>
      <w:r w:rsidR="00190C10" w:rsidRPr="00D31ADA">
        <w:rPr>
          <w:color w:val="auto"/>
        </w:rPr>
        <w:t xml:space="preserve">allowing any student or employee aggrieved by a violation </w:t>
      </w:r>
      <w:r w:rsidR="00E2397D" w:rsidRPr="00D31ADA">
        <w:rPr>
          <w:color w:val="auto"/>
        </w:rPr>
        <w:t xml:space="preserve">of the sections prohibiting the certain specified concepts </w:t>
      </w:r>
      <w:r w:rsidR="006B296D" w:rsidRPr="00D31ADA">
        <w:rPr>
          <w:color w:val="auto"/>
        </w:rPr>
        <w:t>to bring an action ag</w:t>
      </w:r>
      <w:r w:rsidR="00E2397D" w:rsidRPr="00D31ADA">
        <w:rPr>
          <w:color w:val="auto"/>
        </w:rPr>
        <w:t>a</w:t>
      </w:r>
      <w:r w:rsidR="006B296D" w:rsidRPr="00D31ADA">
        <w:rPr>
          <w:color w:val="auto"/>
        </w:rPr>
        <w:t>i</w:t>
      </w:r>
      <w:r w:rsidR="00E2397D" w:rsidRPr="00D31ADA">
        <w:rPr>
          <w:color w:val="auto"/>
        </w:rPr>
        <w:t>n</w:t>
      </w:r>
      <w:r w:rsidR="006B296D" w:rsidRPr="00D31ADA">
        <w:rPr>
          <w:color w:val="auto"/>
        </w:rPr>
        <w:t>st the school district, public charter school, West Virginia Board of Education, West Virginia Department of Education, state institution of higher education, or any employee of the aforementioned entities acting in their official capacities, alleged to be responsible for the alleged violation.</w:t>
      </w:r>
    </w:p>
    <w:p w14:paraId="226DCE3D" w14:textId="77777777" w:rsidR="00303684" w:rsidRPr="00D31ADA" w:rsidRDefault="00303684" w:rsidP="005C0A82">
      <w:pPr>
        <w:pStyle w:val="EnactingClause"/>
        <w:rPr>
          <w:color w:val="auto"/>
        </w:rPr>
        <w:sectPr w:rsidR="00303684" w:rsidRPr="00D31AD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31ADA">
        <w:rPr>
          <w:color w:val="auto"/>
        </w:rPr>
        <w:t>Be it enacted by the Legislature of West Virginia:</w:t>
      </w:r>
    </w:p>
    <w:p w14:paraId="0AC43909" w14:textId="77777777" w:rsidR="00184303" w:rsidRPr="00D31ADA" w:rsidRDefault="00184303" w:rsidP="005C0A82">
      <w:pPr>
        <w:pStyle w:val="ChapterHeading"/>
        <w:rPr>
          <w:color w:val="auto"/>
        </w:rPr>
        <w:sectPr w:rsidR="00184303" w:rsidRPr="00D31ADA" w:rsidSect="008879CA">
          <w:type w:val="continuous"/>
          <w:pgSz w:w="12240" w:h="15840" w:code="1"/>
          <w:pgMar w:top="1440" w:right="1440" w:bottom="1440" w:left="1440" w:header="720" w:footer="720" w:gutter="0"/>
          <w:lnNumType w:countBy="1" w:restart="newSection"/>
          <w:cols w:space="720"/>
          <w:titlePg/>
          <w:docGrid w:linePitch="360"/>
        </w:sectPr>
      </w:pPr>
      <w:r w:rsidRPr="00D31ADA">
        <w:rPr>
          <w:color w:val="auto"/>
        </w:rPr>
        <w:t>CHAPTER 18. EDUCATION.</w:t>
      </w:r>
    </w:p>
    <w:p w14:paraId="598203D5" w14:textId="77777777" w:rsidR="003F54FC" w:rsidRPr="00D31ADA" w:rsidRDefault="003F54FC" w:rsidP="005C0A82">
      <w:pPr>
        <w:pStyle w:val="ArticleHeading"/>
        <w:rPr>
          <w:color w:val="auto"/>
        </w:rPr>
        <w:sectPr w:rsidR="003F54FC" w:rsidRPr="00D31ADA" w:rsidSect="00874803">
          <w:type w:val="continuous"/>
          <w:pgSz w:w="12240" w:h="15840" w:code="1"/>
          <w:pgMar w:top="1440" w:right="1440" w:bottom="1440" w:left="1440" w:header="720" w:footer="720" w:gutter="0"/>
          <w:lnNumType w:countBy="1" w:restart="newSection"/>
          <w:cols w:space="720"/>
          <w:titlePg/>
          <w:docGrid w:linePitch="360"/>
        </w:sectPr>
      </w:pPr>
      <w:r w:rsidRPr="00D31ADA">
        <w:rPr>
          <w:color w:val="auto"/>
        </w:rPr>
        <w:t>ARTICLE 2. STATE BOARD OF EDUCATION.</w:t>
      </w:r>
    </w:p>
    <w:p w14:paraId="58CD471B" w14:textId="3A541A3C" w:rsidR="003F54FC" w:rsidRPr="00D31ADA" w:rsidRDefault="003F54FC" w:rsidP="005C0A82">
      <w:pPr>
        <w:pStyle w:val="SectionHeading"/>
        <w:rPr>
          <w:color w:val="auto"/>
          <w:u w:val="single"/>
        </w:rPr>
      </w:pPr>
      <w:r w:rsidRPr="00D31ADA">
        <w:rPr>
          <w:color w:val="auto"/>
          <w:u w:val="single"/>
        </w:rPr>
        <w:t xml:space="preserve">§18-2-9b. </w:t>
      </w:r>
      <w:r w:rsidR="00217F18" w:rsidRPr="00D31ADA">
        <w:rPr>
          <w:color w:val="auto"/>
          <w:u w:val="single"/>
        </w:rPr>
        <w:t>Anti-Racism Act of 2022</w:t>
      </w:r>
      <w:r w:rsidRPr="00D31ADA">
        <w:rPr>
          <w:color w:val="auto"/>
          <w:u w:val="single"/>
        </w:rPr>
        <w:t>.</w:t>
      </w:r>
    </w:p>
    <w:p w14:paraId="562DB6A4" w14:textId="77777777" w:rsidR="003F54FC" w:rsidRPr="00D31ADA" w:rsidRDefault="003F54FC" w:rsidP="005C0A82">
      <w:pPr>
        <w:pStyle w:val="SectionHeading"/>
        <w:rPr>
          <w:color w:val="auto"/>
          <w:u w:val="single"/>
        </w:rPr>
        <w:sectPr w:rsidR="003F54FC" w:rsidRPr="00D31ADA" w:rsidSect="00D77BE2">
          <w:type w:val="continuous"/>
          <w:pgSz w:w="12240" w:h="15840" w:code="1"/>
          <w:pgMar w:top="1440" w:right="1440" w:bottom="1440" w:left="1440" w:header="720" w:footer="720" w:gutter="0"/>
          <w:lnNumType w:countBy="1" w:restart="newSection"/>
          <w:cols w:space="720"/>
          <w:titlePg/>
          <w:docGrid w:linePitch="360"/>
        </w:sectPr>
      </w:pPr>
    </w:p>
    <w:p w14:paraId="6553B8DA" w14:textId="77777777" w:rsidR="0093716D" w:rsidRPr="00D31ADA" w:rsidRDefault="004C7F4E" w:rsidP="003F54FC">
      <w:pPr>
        <w:pStyle w:val="SectionBody"/>
        <w:rPr>
          <w:color w:val="auto"/>
          <w:u w:val="single"/>
        </w:rPr>
      </w:pPr>
      <w:r w:rsidRPr="00D31ADA">
        <w:rPr>
          <w:color w:val="auto"/>
          <w:u w:val="single"/>
        </w:rPr>
        <w:t xml:space="preserve">(a) </w:t>
      </w:r>
      <w:r w:rsidR="0093716D" w:rsidRPr="00D31ADA">
        <w:rPr>
          <w:color w:val="auto"/>
          <w:u w:val="single"/>
        </w:rPr>
        <w:t>As used in this section:</w:t>
      </w:r>
    </w:p>
    <w:p w14:paraId="0E97C24F" w14:textId="5618934C" w:rsidR="004C7F4E" w:rsidRPr="00D31ADA" w:rsidRDefault="0093716D" w:rsidP="003F54FC">
      <w:pPr>
        <w:pStyle w:val="SectionBody"/>
        <w:rPr>
          <w:color w:val="auto"/>
          <w:u w:val="single"/>
        </w:rPr>
      </w:pPr>
      <w:r w:rsidRPr="00D31ADA">
        <w:rPr>
          <w:color w:val="auto"/>
          <w:u w:val="single"/>
        </w:rPr>
        <w:t xml:space="preserve">(1) </w:t>
      </w:r>
      <w:r w:rsidR="004C7F4E" w:rsidRPr="00D31ADA">
        <w:rPr>
          <w:color w:val="auto"/>
          <w:u w:val="single"/>
        </w:rPr>
        <w:t>“Biological sex” means an individual’s physical form as a male or female based solely on the individual’s reproductive biology and genetics at birth</w:t>
      </w:r>
      <w:r w:rsidRPr="00D31ADA">
        <w:rPr>
          <w:color w:val="auto"/>
          <w:u w:val="single"/>
        </w:rPr>
        <w:t>;</w:t>
      </w:r>
    </w:p>
    <w:p w14:paraId="07D79D1C" w14:textId="072B3CC2" w:rsidR="007C36E2" w:rsidRPr="00D31ADA" w:rsidRDefault="007C36E2" w:rsidP="003F54FC">
      <w:pPr>
        <w:pStyle w:val="SectionBody"/>
        <w:rPr>
          <w:color w:val="auto"/>
          <w:u w:val="single"/>
        </w:rPr>
      </w:pPr>
      <w:r w:rsidRPr="00D31ADA">
        <w:rPr>
          <w:color w:val="auto"/>
          <w:u w:val="single"/>
        </w:rPr>
        <w:t>(2) “Ethnic group” means a category of population that is set apart and bou</w:t>
      </w:r>
      <w:r w:rsidR="00634BCF" w:rsidRPr="00D31ADA">
        <w:rPr>
          <w:color w:val="auto"/>
          <w:u w:val="single"/>
        </w:rPr>
        <w:t>n</w:t>
      </w:r>
      <w:r w:rsidRPr="00D31ADA">
        <w:rPr>
          <w:color w:val="auto"/>
          <w:u w:val="single"/>
        </w:rPr>
        <w:t>d together by common ties of race, language, nationality, or culture</w:t>
      </w:r>
      <w:r w:rsidR="006D35A8" w:rsidRPr="00D31ADA">
        <w:rPr>
          <w:color w:val="auto"/>
          <w:u w:val="single"/>
        </w:rPr>
        <w:t>; and</w:t>
      </w:r>
    </w:p>
    <w:p w14:paraId="5C8A51EF" w14:textId="2DB50202" w:rsidR="0093716D" w:rsidRPr="00D31ADA" w:rsidRDefault="0093716D" w:rsidP="003F54FC">
      <w:pPr>
        <w:pStyle w:val="SectionBody"/>
        <w:rPr>
          <w:color w:val="auto"/>
          <w:u w:val="single"/>
        </w:rPr>
      </w:pPr>
      <w:r w:rsidRPr="00D31ADA">
        <w:rPr>
          <w:color w:val="auto"/>
          <w:u w:val="single"/>
        </w:rPr>
        <w:t>(</w:t>
      </w:r>
      <w:r w:rsidR="006D35A8" w:rsidRPr="00D31ADA">
        <w:rPr>
          <w:color w:val="auto"/>
          <w:u w:val="single"/>
        </w:rPr>
        <w:t>3</w:t>
      </w:r>
      <w:r w:rsidRPr="00D31ADA">
        <w:rPr>
          <w:color w:val="auto"/>
          <w:u w:val="single"/>
        </w:rPr>
        <w:t>) “</w:t>
      </w:r>
      <w:r w:rsidR="00443D51" w:rsidRPr="00D31ADA">
        <w:rPr>
          <w:color w:val="auto"/>
          <w:u w:val="single"/>
        </w:rPr>
        <w:t>Race” means any one of the groups that humans are often divided into based on physical traits regarded as common among people of shared ancestry</w:t>
      </w:r>
      <w:r w:rsidR="007C36E2" w:rsidRPr="00D31ADA">
        <w:rPr>
          <w:color w:val="auto"/>
          <w:u w:val="single"/>
        </w:rPr>
        <w:t>.</w:t>
      </w:r>
    </w:p>
    <w:p w14:paraId="44FD4B1D" w14:textId="3D6B34F4" w:rsidR="003F54FC" w:rsidRPr="00D31ADA" w:rsidRDefault="003F54FC" w:rsidP="003F54FC">
      <w:pPr>
        <w:pStyle w:val="SectionBody"/>
        <w:rPr>
          <w:rFonts w:cs="Arial"/>
          <w:color w:val="auto"/>
          <w:u w:val="single"/>
        </w:rPr>
      </w:pPr>
      <w:r w:rsidRPr="00D31ADA">
        <w:rPr>
          <w:color w:val="auto"/>
          <w:u w:val="single"/>
        </w:rPr>
        <w:lastRenderedPageBreak/>
        <w:t>(</w:t>
      </w:r>
      <w:r w:rsidR="004C7F4E" w:rsidRPr="00D31ADA">
        <w:rPr>
          <w:color w:val="auto"/>
          <w:u w:val="single"/>
        </w:rPr>
        <w:t>b</w:t>
      </w:r>
      <w:r w:rsidRPr="00D31ADA">
        <w:rPr>
          <w:color w:val="auto"/>
          <w:u w:val="single"/>
        </w:rPr>
        <w:t xml:space="preserve">) </w:t>
      </w:r>
      <w:r w:rsidR="007A1244" w:rsidRPr="00D31ADA">
        <w:rPr>
          <w:color w:val="auto"/>
          <w:u w:val="single"/>
        </w:rPr>
        <w:t>A school district, a public charter school, the West Virginia Board of Education, the West Virginia Department of Education</w:t>
      </w:r>
      <w:r w:rsidR="00033188" w:rsidRPr="00D31ADA">
        <w:rPr>
          <w:color w:val="auto"/>
          <w:u w:val="single"/>
        </w:rPr>
        <w:t>, or any employee of the aforementioned entities</w:t>
      </w:r>
      <w:r w:rsidR="004F1202" w:rsidRPr="00D31ADA">
        <w:rPr>
          <w:color w:val="auto"/>
          <w:u w:val="single"/>
        </w:rPr>
        <w:t xml:space="preserve"> may not provide instruction in, require instruction in, make part of a course</w:t>
      </w:r>
      <w:r w:rsidR="000F5950" w:rsidRPr="00D31ADA">
        <w:rPr>
          <w:color w:val="auto"/>
          <w:u w:val="single"/>
        </w:rPr>
        <w:t>, or require a statement or affirmation by any employee of</w:t>
      </w:r>
      <w:r w:rsidR="004F1202" w:rsidRPr="00D31ADA">
        <w:rPr>
          <w:color w:val="auto"/>
          <w:u w:val="single"/>
        </w:rPr>
        <w:t xml:space="preserve"> the following concepts</w:t>
      </w:r>
      <w:r w:rsidR="00033188" w:rsidRPr="00D31ADA">
        <w:rPr>
          <w:color w:val="auto"/>
          <w:u w:val="single"/>
        </w:rPr>
        <w:t>:</w:t>
      </w:r>
    </w:p>
    <w:p w14:paraId="698DB953" w14:textId="682B69FB" w:rsidR="008736AA" w:rsidRPr="00D31ADA" w:rsidRDefault="00AA5856" w:rsidP="00CC1F3B">
      <w:pPr>
        <w:pStyle w:val="SectionBody"/>
        <w:rPr>
          <w:color w:val="auto"/>
          <w:u w:val="single"/>
        </w:rPr>
      </w:pPr>
      <w:r w:rsidRPr="00D31ADA">
        <w:rPr>
          <w:color w:val="auto"/>
          <w:u w:val="single"/>
        </w:rPr>
        <w:t xml:space="preserve">(1) One race, ethnic group, or </w:t>
      </w:r>
      <w:r w:rsidR="004C7F4E" w:rsidRPr="00D31ADA">
        <w:rPr>
          <w:color w:val="auto"/>
          <w:u w:val="single"/>
        </w:rPr>
        <w:t xml:space="preserve">biological </w:t>
      </w:r>
      <w:r w:rsidRPr="00D31ADA">
        <w:rPr>
          <w:color w:val="auto"/>
          <w:u w:val="single"/>
        </w:rPr>
        <w:t xml:space="preserve">sex is inherently, morally, or intellectually superior to another race, ethnic group, or </w:t>
      </w:r>
      <w:r w:rsidR="004C7F4E" w:rsidRPr="00D31ADA">
        <w:rPr>
          <w:color w:val="auto"/>
          <w:u w:val="single"/>
        </w:rPr>
        <w:t xml:space="preserve">biological </w:t>
      </w:r>
      <w:r w:rsidRPr="00D31ADA">
        <w:rPr>
          <w:color w:val="auto"/>
          <w:u w:val="single"/>
        </w:rPr>
        <w:t>sex;</w:t>
      </w:r>
    </w:p>
    <w:p w14:paraId="44FE042C" w14:textId="769F028E" w:rsidR="00AA5856" w:rsidRPr="00D31ADA" w:rsidRDefault="00AA5856" w:rsidP="00CC1F3B">
      <w:pPr>
        <w:pStyle w:val="SectionBody"/>
        <w:rPr>
          <w:color w:val="auto"/>
          <w:u w:val="single"/>
        </w:rPr>
      </w:pPr>
      <w:r w:rsidRPr="00D31ADA">
        <w:rPr>
          <w:color w:val="auto"/>
          <w:u w:val="single"/>
        </w:rPr>
        <w:t xml:space="preserve">(2) An individual, by virtue of the individual’s race, ethnicity, or </w:t>
      </w:r>
      <w:r w:rsidR="004C7F4E" w:rsidRPr="00D31ADA">
        <w:rPr>
          <w:color w:val="auto"/>
          <w:u w:val="single"/>
        </w:rPr>
        <w:t xml:space="preserve">biological </w:t>
      </w:r>
      <w:r w:rsidRPr="00D31ADA">
        <w:rPr>
          <w:color w:val="auto"/>
          <w:u w:val="single"/>
        </w:rPr>
        <w:t>sex, is inherently racist, sexist, or oppressive, whether consciously or unconsciously</w:t>
      </w:r>
      <w:r w:rsidR="00973412" w:rsidRPr="00D31ADA">
        <w:rPr>
          <w:color w:val="auto"/>
          <w:u w:val="single"/>
        </w:rPr>
        <w:t>;</w:t>
      </w:r>
    </w:p>
    <w:p w14:paraId="0AC482B3" w14:textId="26B7A452" w:rsidR="00973412" w:rsidRPr="00D31ADA" w:rsidRDefault="00973412" w:rsidP="00CC1F3B">
      <w:pPr>
        <w:pStyle w:val="SectionBody"/>
        <w:rPr>
          <w:color w:val="auto"/>
          <w:u w:val="single"/>
        </w:rPr>
      </w:pPr>
      <w:r w:rsidRPr="00D31ADA">
        <w:rPr>
          <w:color w:val="auto"/>
          <w:u w:val="single"/>
        </w:rPr>
        <w:t xml:space="preserve">(3) An individual should be discriminated against or receive adverse treatment solely or partly because of the individual’s race, ethnicity, or </w:t>
      </w:r>
      <w:r w:rsidR="004C7F4E" w:rsidRPr="00D31ADA">
        <w:rPr>
          <w:color w:val="auto"/>
          <w:u w:val="single"/>
        </w:rPr>
        <w:t xml:space="preserve">biological </w:t>
      </w:r>
      <w:r w:rsidRPr="00D31ADA">
        <w:rPr>
          <w:color w:val="auto"/>
          <w:u w:val="single"/>
        </w:rPr>
        <w:t>sex;</w:t>
      </w:r>
    </w:p>
    <w:p w14:paraId="5FB9FA76" w14:textId="3FFF120C" w:rsidR="00973412" w:rsidRPr="00D31ADA" w:rsidRDefault="00973412" w:rsidP="00CC1F3B">
      <w:pPr>
        <w:pStyle w:val="SectionBody"/>
        <w:rPr>
          <w:color w:val="auto"/>
          <w:u w:val="single"/>
        </w:rPr>
      </w:pPr>
      <w:r w:rsidRPr="00D31ADA">
        <w:rPr>
          <w:color w:val="auto"/>
          <w:u w:val="single"/>
        </w:rPr>
        <w:t xml:space="preserve">(4) An individual’s moral character is determined by the individual’s race, ethnicity, or </w:t>
      </w:r>
      <w:r w:rsidR="004C7F4E" w:rsidRPr="00D31ADA">
        <w:rPr>
          <w:color w:val="auto"/>
          <w:u w:val="single"/>
        </w:rPr>
        <w:t xml:space="preserve">biological </w:t>
      </w:r>
      <w:r w:rsidRPr="00D31ADA">
        <w:rPr>
          <w:color w:val="auto"/>
          <w:u w:val="single"/>
        </w:rPr>
        <w:t>sex;</w:t>
      </w:r>
    </w:p>
    <w:p w14:paraId="27EB8007" w14:textId="377C4BC9" w:rsidR="00973412" w:rsidRPr="00D31ADA" w:rsidRDefault="00973412" w:rsidP="00CC1F3B">
      <w:pPr>
        <w:pStyle w:val="SectionBody"/>
        <w:rPr>
          <w:color w:val="auto"/>
          <w:u w:val="single"/>
        </w:rPr>
      </w:pPr>
      <w:r w:rsidRPr="00D31ADA">
        <w:rPr>
          <w:color w:val="auto"/>
          <w:u w:val="single"/>
        </w:rPr>
        <w:t xml:space="preserve">(5) An individual, by virtue of the individual’s race, ethnicity, or </w:t>
      </w:r>
      <w:r w:rsidR="004C7F4E" w:rsidRPr="00D31ADA">
        <w:rPr>
          <w:color w:val="auto"/>
          <w:u w:val="single"/>
        </w:rPr>
        <w:t xml:space="preserve">biological </w:t>
      </w:r>
      <w:r w:rsidRPr="00D31ADA">
        <w:rPr>
          <w:color w:val="auto"/>
          <w:u w:val="single"/>
        </w:rPr>
        <w:t xml:space="preserve">sex, bears responsibility for actions committed by other members of the same race, ethnic group, or </w:t>
      </w:r>
      <w:r w:rsidR="004C7F4E" w:rsidRPr="00D31ADA">
        <w:rPr>
          <w:color w:val="auto"/>
          <w:u w:val="single"/>
        </w:rPr>
        <w:t xml:space="preserve">biological </w:t>
      </w:r>
      <w:r w:rsidRPr="00D31ADA">
        <w:rPr>
          <w:color w:val="auto"/>
          <w:u w:val="single"/>
        </w:rPr>
        <w:t>sex;</w:t>
      </w:r>
    </w:p>
    <w:p w14:paraId="6DE1165E" w14:textId="3C26C5B7" w:rsidR="00973412" w:rsidRPr="00D31ADA" w:rsidRDefault="00973412" w:rsidP="00CC1F3B">
      <w:pPr>
        <w:pStyle w:val="SectionBody"/>
        <w:rPr>
          <w:color w:val="auto"/>
          <w:u w:val="single"/>
        </w:rPr>
      </w:pPr>
      <w:r w:rsidRPr="00D31ADA">
        <w:rPr>
          <w:color w:val="auto"/>
          <w:u w:val="single"/>
        </w:rPr>
        <w:t xml:space="preserve">(6) An individual should feel discomfort, guilt, anguish, or any other form of psychological distress because of the individual’s race, ethnicity, or </w:t>
      </w:r>
      <w:r w:rsidR="004C7F4E" w:rsidRPr="00D31ADA">
        <w:rPr>
          <w:color w:val="auto"/>
          <w:u w:val="single"/>
        </w:rPr>
        <w:t xml:space="preserve">biological </w:t>
      </w:r>
      <w:r w:rsidRPr="00D31ADA">
        <w:rPr>
          <w:color w:val="auto"/>
          <w:u w:val="single"/>
        </w:rPr>
        <w:t>sex; and</w:t>
      </w:r>
    </w:p>
    <w:p w14:paraId="01631919" w14:textId="610B77C6" w:rsidR="00973412" w:rsidRPr="00D31ADA" w:rsidRDefault="00973412" w:rsidP="00CC1F3B">
      <w:pPr>
        <w:pStyle w:val="SectionBody"/>
        <w:rPr>
          <w:color w:val="auto"/>
          <w:u w:val="single"/>
        </w:rPr>
      </w:pPr>
      <w:r w:rsidRPr="00D31ADA">
        <w:rPr>
          <w:color w:val="auto"/>
          <w:u w:val="single"/>
        </w:rPr>
        <w:t xml:space="preserve">(7) Academic achievement, meritocracy, or traits such as a hard work ethic are racist or sexist or were created by members of a particular race, ethnic group, or </w:t>
      </w:r>
      <w:r w:rsidR="004C7F4E" w:rsidRPr="00D31ADA">
        <w:rPr>
          <w:color w:val="auto"/>
          <w:u w:val="single"/>
        </w:rPr>
        <w:t xml:space="preserve">biological </w:t>
      </w:r>
      <w:r w:rsidRPr="00D31ADA">
        <w:rPr>
          <w:color w:val="auto"/>
          <w:u w:val="single"/>
        </w:rPr>
        <w:t xml:space="preserve">sex to oppress members of another race, ethnic group, or </w:t>
      </w:r>
      <w:r w:rsidR="004C7F4E" w:rsidRPr="00D31ADA">
        <w:rPr>
          <w:color w:val="auto"/>
          <w:u w:val="single"/>
        </w:rPr>
        <w:t xml:space="preserve">biological </w:t>
      </w:r>
      <w:r w:rsidRPr="00D31ADA">
        <w:rPr>
          <w:color w:val="auto"/>
          <w:u w:val="single"/>
        </w:rPr>
        <w:t>sex.</w:t>
      </w:r>
    </w:p>
    <w:p w14:paraId="64D6042C" w14:textId="3AB7C08A" w:rsidR="00F2611B" w:rsidRPr="00D31ADA" w:rsidRDefault="00973412" w:rsidP="00CC1F3B">
      <w:pPr>
        <w:pStyle w:val="SectionBody"/>
        <w:rPr>
          <w:rFonts w:cs="Arial"/>
          <w:color w:val="auto"/>
        </w:rPr>
      </w:pPr>
      <w:r w:rsidRPr="00D31ADA">
        <w:rPr>
          <w:color w:val="auto"/>
          <w:u w:val="single"/>
        </w:rPr>
        <w:t>(</w:t>
      </w:r>
      <w:r w:rsidR="004C7F4E" w:rsidRPr="00D31ADA">
        <w:rPr>
          <w:color w:val="auto"/>
          <w:u w:val="single"/>
        </w:rPr>
        <w:t>c</w:t>
      </w:r>
      <w:r w:rsidRPr="00D31ADA">
        <w:rPr>
          <w:color w:val="auto"/>
          <w:u w:val="single"/>
        </w:rPr>
        <w:t>)</w:t>
      </w:r>
      <w:r w:rsidR="009068FD" w:rsidRPr="00D31ADA">
        <w:rPr>
          <w:color w:val="auto"/>
          <w:u w:val="single"/>
        </w:rPr>
        <w:t xml:space="preserve"> Any </w:t>
      </w:r>
      <w:r w:rsidR="00AF5DA0" w:rsidRPr="00D31ADA">
        <w:rPr>
          <w:color w:val="auto"/>
          <w:u w:val="single"/>
        </w:rPr>
        <w:t>student</w:t>
      </w:r>
      <w:r w:rsidR="009068FD" w:rsidRPr="00D31ADA">
        <w:rPr>
          <w:color w:val="auto"/>
          <w:u w:val="single"/>
        </w:rPr>
        <w:t xml:space="preserve"> </w:t>
      </w:r>
      <w:r w:rsidR="00620163" w:rsidRPr="00D31ADA">
        <w:rPr>
          <w:color w:val="auto"/>
          <w:u w:val="single"/>
        </w:rPr>
        <w:t xml:space="preserve">or employee </w:t>
      </w:r>
      <w:r w:rsidR="009068FD" w:rsidRPr="00D31ADA">
        <w:rPr>
          <w:color w:val="auto"/>
          <w:u w:val="single"/>
        </w:rPr>
        <w:t xml:space="preserve">aggrieved by a violation of this section may bring an action against the school district, public charter school, West Virginia Board of Education, West Virginia Department of Education, or any employee of the aforementioned entities acting in their official capacities, alleged to be responsible for the alleged violation. The aggrieved </w:t>
      </w:r>
      <w:r w:rsidR="00AF5DA0" w:rsidRPr="00D31ADA">
        <w:rPr>
          <w:color w:val="auto"/>
          <w:u w:val="single"/>
        </w:rPr>
        <w:t>student</w:t>
      </w:r>
      <w:r w:rsidR="009068FD" w:rsidRPr="00D31ADA">
        <w:rPr>
          <w:color w:val="auto"/>
          <w:u w:val="single"/>
        </w:rPr>
        <w:t xml:space="preserve"> </w:t>
      </w:r>
      <w:r w:rsidR="00620163" w:rsidRPr="00D31ADA">
        <w:rPr>
          <w:color w:val="auto"/>
          <w:u w:val="single"/>
        </w:rPr>
        <w:t xml:space="preserve">or employee </w:t>
      </w:r>
      <w:r w:rsidR="009068FD" w:rsidRPr="00D31ADA">
        <w:rPr>
          <w:color w:val="auto"/>
          <w:u w:val="single"/>
        </w:rPr>
        <w:t xml:space="preserve">may seek injunctive relief and actual damages, as well as reasonable attorney’s fees and court costs if the person substantially prevails. </w:t>
      </w:r>
      <w:r w:rsidR="009068FD" w:rsidRPr="00D31ADA">
        <w:rPr>
          <w:rFonts w:cs="Arial"/>
          <w:color w:val="auto"/>
          <w:u w:val="single"/>
        </w:rPr>
        <w:t xml:space="preserve">Any action brought pursuant to this article shall be </w:t>
      </w:r>
      <w:r w:rsidR="009068FD" w:rsidRPr="00D31ADA">
        <w:rPr>
          <w:rFonts w:cs="Arial"/>
          <w:color w:val="auto"/>
          <w:u w:val="single"/>
        </w:rPr>
        <w:lastRenderedPageBreak/>
        <w:t>commenced not later than one year after the day the cause of action accrues.</w:t>
      </w:r>
    </w:p>
    <w:p w14:paraId="12C8A777" w14:textId="77777777" w:rsidR="00F2611B" w:rsidRPr="00D31ADA" w:rsidRDefault="00F2611B" w:rsidP="005C0A82">
      <w:pPr>
        <w:pStyle w:val="ChapterHeading"/>
        <w:rPr>
          <w:color w:val="auto"/>
        </w:rPr>
        <w:sectPr w:rsidR="00F2611B" w:rsidRPr="00D31ADA" w:rsidSect="004652C3">
          <w:type w:val="continuous"/>
          <w:pgSz w:w="12240" w:h="15840" w:code="1"/>
          <w:pgMar w:top="1440" w:right="1440" w:bottom="1440" w:left="1440" w:header="720" w:footer="720" w:gutter="0"/>
          <w:lnNumType w:countBy="1" w:restart="newSection"/>
          <w:cols w:space="720"/>
          <w:docGrid w:linePitch="360"/>
        </w:sectPr>
      </w:pPr>
      <w:r w:rsidRPr="00D31ADA">
        <w:rPr>
          <w:color w:val="auto"/>
        </w:rPr>
        <w:t>CHAPTER 18B. HIGHER EDUCATION.</w:t>
      </w:r>
    </w:p>
    <w:p w14:paraId="12985CD4" w14:textId="77777777" w:rsidR="00F2611B" w:rsidRPr="00D31ADA" w:rsidRDefault="00F2611B" w:rsidP="005C0A82">
      <w:pPr>
        <w:pStyle w:val="ArticleHeading"/>
        <w:rPr>
          <w:color w:val="auto"/>
        </w:rPr>
        <w:sectPr w:rsidR="00F2611B" w:rsidRPr="00D31ADA" w:rsidSect="00262A72">
          <w:type w:val="continuous"/>
          <w:pgSz w:w="12240" w:h="15840" w:code="1"/>
          <w:pgMar w:top="1440" w:right="1440" w:bottom="1440" w:left="1440" w:header="720" w:footer="720" w:gutter="0"/>
          <w:lnNumType w:countBy="1" w:restart="newSection"/>
          <w:cols w:space="720"/>
          <w:titlePg/>
          <w:docGrid w:linePitch="360"/>
        </w:sectPr>
      </w:pPr>
      <w:r w:rsidRPr="00D31ADA">
        <w:rPr>
          <w:color w:val="auto"/>
        </w:rPr>
        <w:t>ARTICLE 14. MISCELLANEOUS.</w:t>
      </w:r>
    </w:p>
    <w:p w14:paraId="18FDB71E" w14:textId="5FC45F14" w:rsidR="00F2611B" w:rsidRPr="00D31ADA" w:rsidRDefault="00F2611B" w:rsidP="005C0A82">
      <w:pPr>
        <w:pStyle w:val="SectionHeading"/>
        <w:rPr>
          <w:color w:val="auto"/>
          <w:u w:val="single"/>
        </w:rPr>
      </w:pPr>
      <w:r w:rsidRPr="00D31ADA">
        <w:rPr>
          <w:color w:val="auto"/>
          <w:u w:val="single"/>
        </w:rPr>
        <w:t xml:space="preserve">§18B-14-4. </w:t>
      </w:r>
      <w:r w:rsidR="00217F18" w:rsidRPr="00D31ADA">
        <w:rPr>
          <w:color w:val="auto"/>
          <w:u w:val="single"/>
        </w:rPr>
        <w:t>Anti-Racism Act of 2022</w:t>
      </w:r>
      <w:r w:rsidRPr="00D31ADA">
        <w:rPr>
          <w:color w:val="auto"/>
          <w:u w:val="single"/>
        </w:rPr>
        <w:t>.</w:t>
      </w:r>
    </w:p>
    <w:p w14:paraId="3815DF46" w14:textId="77777777" w:rsidR="006D35A8" w:rsidRPr="00D31ADA" w:rsidRDefault="006D35A8" w:rsidP="006D35A8">
      <w:pPr>
        <w:pStyle w:val="SectionBody"/>
        <w:rPr>
          <w:color w:val="auto"/>
          <w:u w:val="single"/>
        </w:rPr>
      </w:pPr>
      <w:r w:rsidRPr="00D31ADA">
        <w:rPr>
          <w:color w:val="auto"/>
          <w:u w:val="single"/>
        </w:rPr>
        <w:t>(a) As used in this section:</w:t>
      </w:r>
    </w:p>
    <w:p w14:paraId="3A236462" w14:textId="77777777" w:rsidR="006D35A8" w:rsidRPr="00D31ADA" w:rsidRDefault="006D35A8" w:rsidP="006D35A8">
      <w:pPr>
        <w:pStyle w:val="SectionBody"/>
        <w:rPr>
          <w:color w:val="auto"/>
          <w:u w:val="single"/>
        </w:rPr>
      </w:pPr>
      <w:r w:rsidRPr="00D31ADA">
        <w:rPr>
          <w:color w:val="auto"/>
          <w:u w:val="single"/>
        </w:rPr>
        <w:t>(1) “Biological sex” means an individual’s physical form as a male or female based solely on the individual’s reproductive biology and genetics at birth;</w:t>
      </w:r>
    </w:p>
    <w:p w14:paraId="7ACEE947" w14:textId="77777777" w:rsidR="006D35A8" w:rsidRPr="00D31ADA" w:rsidRDefault="006D35A8" w:rsidP="006D35A8">
      <w:pPr>
        <w:pStyle w:val="SectionBody"/>
        <w:rPr>
          <w:color w:val="auto"/>
          <w:u w:val="single"/>
        </w:rPr>
      </w:pPr>
      <w:r w:rsidRPr="00D31ADA">
        <w:rPr>
          <w:color w:val="auto"/>
          <w:u w:val="single"/>
        </w:rPr>
        <w:t>(2) “Ethnic group” means a category of population that is set apart and bound together by common ties of race, language, nationality, or culture; and</w:t>
      </w:r>
    </w:p>
    <w:p w14:paraId="53060176" w14:textId="77777777" w:rsidR="006D35A8" w:rsidRPr="00D31ADA" w:rsidRDefault="006D35A8" w:rsidP="006D35A8">
      <w:pPr>
        <w:pStyle w:val="SectionBody"/>
        <w:rPr>
          <w:color w:val="auto"/>
          <w:u w:val="single"/>
        </w:rPr>
      </w:pPr>
      <w:r w:rsidRPr="00D31ADA">
        <w:rPr>
          <w:color w:val="auto"/>
          <w:u w:val="single"/>
        </w:rPr>
        <w:t>(3) “Race” means any one of the groups that humans are often divided into based on physical traits regarded as common among people of shared ancestry.</w:t>
      </w:r>
    </w:p>
    <w:p w14:paraId="40BDE18C" w14:textId="1C52E6F4" w:rsidR="00B178DF" w:rsidRPr="00D31ADA" w:rsidRDefault="00B178DF" w:rsidP="006D35A8">
      <w:pPr>
        <w:pStyle w:val="SectionBody"/>
        <w:rPr>
          <w:rFonts w:cs="Arial"/>
          <w:color w:val="auto"/>
          <w:u w:val="single"/>
        </w:rPr>
      </w:pPr>
      <w:r w:rsidRPr="00D31ADA">
        <w:rPr>
          <w:color w:val="auto"/>
          <w:u w:val="single"/>
        </w:rPr>
        <w:t xml:space="preserve">(b) </w:t>
      </w:r>
      <w:r w:rsidR="00824EA9" w:rsidRPr="00D31ADA">
        <w:rPr>
          <w:color w:val="auto"/>
          <w:u w:val="single"/>
        </w:rPr>
        <w:t>Except as provided in subsection (c) of this section, a</w:t>
      </w:r>
      <w:r w:rsidR="00946DA5" w:rsidRPr="00D31ADA">
        <w:rPr>
          <w:color w:val="auto"/>
          <w:u w:val="single"/>
        </w:rPr>
        <w:t xml:space="preserve"> state institution of higher education</w:t>
      </w:r>
      <w:r w:rsidRPr="00D31ADA">
        <w:rPr>
          <w:color w:val="auto"/>
          <w:u w:val="single"/>
        </w:rPr>
        <w:t xml:space="preserve"> or any employee of </w:t>
      </w:r>
      <w:r w:rsidR="00946DA5" w:rsidRPr="00D31ADA">
        <w:rPr>
          <w:color w:val="auto"/>
          <w:u w:val="single"/>
        </w:rPr>
        <w:t xml:space="preserve">a state institution of higher education </w:t>
      </w:r>
      <w:r w:rsidRPr="00D31ADA">
        <w:rPr>
          <w:color w:val="auto"/>
          <w:u w:val="single"/>
        </w:rPr>
        <w:t>may not provide instruction in, require instruction in, make part of a course</w:t>
      </w:r>
      <w:r w:rsidR="00DF7E29" w:rsidRPr="00D31ADA">
        <w:rPr>
          <w:color w:val="auto"/>
          <w:u w:val="single"/>
        </w:rPr>
        <w:t xml:space="preserve">, </w:t>
      </w:r>
      <w:r w:rsidR="006D7D21" w:rsidRPr="00D31ADA">
        <w:rPr>
          <w:color w:val="auto"/>
          <w:u w:val="single"/>
        </w:rPr>
        <w:t xml:space="preserve">or </w:t>
      </w:r>
      <w:r w:rsidR="00DF7E29" w:rsidRPr="00D31ADA">
        <w:rPr>
          <w:color w:val="auto"/>
          <w:u w:val="single"/>
        </w:rPr>
        <w:t xml:space="preserve">require a statement or affirmation </w:t>
      </w:r>
      <w:r w:rsidR="006D7D21" w:rsidRPr="00D31ADA">
        <w:rPr>
          <w:color w:val="auto"/>
          <w:u w:val="single"/>
        </w:rPr>
        <w:t xml:space="preserve">by any employee </w:t>
      </w:r>
      <w:r w:rsidR="00DF7E29" w:rsidRPr="00D31ADA">
        <w:rPr>
          <w:color w:val="auto"/>
          <w:u w:val="single"/>
        </w:rPr>
        <w:t>of</w:t>
      </w:r>
      <w:r w:rsidRPr="00D31ADA">
        <w:rPr>
          <w:color w:val="auto"/>
          <w:u w:val="single"/>
        </w:rPr>
        <w:t xml:space="preserve"> the following concepts:</w:t>
      </w:r>
    </w:p>
    <w:p w14:paraId="4F829033" w14:textId="77777777" w:rsidR="00B178DF" w:rsidRPr="00D31ADA" w:rsidRDefault="00B178DF" w:rsidP="00B178DF">
      <w:pPr>
        <w:pStyle w:val="SectionBody"/>
        <w:rPr>
          <w:color w:val="auto"/>
          <w:u w:val="single"/>
        </w:rPr>
      </w:pPr>
      <w:r w:rsidRPr="00D31ADA">
        <w:rPr>
          <w:color w:val="auto"/>
          <w:u w:val="single"/>
        </w:rPr>
        <w:t>(1) One race, ethnic group, or biological sex is inherently, morally, or intellectually superior to another race, ethnic group, or biological sex;</w:t>
      </w:r>
    </w:p>
    <w:p w14:paraId="5EE2D449" w14:textId="77777777" w:rsidR="00B178DF" w:rsidRPr="00D31ADA" w:rsidRDefault="00B178DF" w:rsidP="00B178DF">
      <w:pPr>
        <w:pStyle w:val="SectionBody"/>
        <w:rPr>
          <w:color w:val="auto"/>
          <w:u w:val="single"/>
        </w:rPr>
      </w:pPr>
      <w:r w:rsidRPr="00D31ADA">
        <w:rPr>
          <w:color w:val="auto"/>
          <w:u w:val="single"/>
        </w:rPr>
        <w:t>(2) An individual, by virtue of the individual’s race, ethnicity, or biological sex, is inherently racist, sexist, or oppressive, whether consciously or unconsciously;</w:t>
      </w:r>
    </w:p>
    <w:p w14:paraId="3EF6D39B" w14:textId="77777777" w:rsidR="00B178DF" w:rsidRPr="00D31ADA" w:rsidRDefault="00B178DF" w:rsidP="00B178DF">
      <w:pPr>
        <w:pStyle w:val="SectionBody"/>
        <w:rPr>
          <w:color w:val="auto"/>
          <w:u w:val="single"/>
        </w:rPr>
      </w:pPr>
      <w:r w:rsidRPr="00D31ADA">
        <w:rPr>
          <w:color w:val="auto"/>
          <w:u w:val="single"/>
        </w:rPr>
        <w:t>(3) An individual should be discriminated against or receive adverse treatment solely or partly because of the individual’s race, ethnicity, or biological sex;</w:t>
      </w:r>
    </w:p>
    <w:p w14:paraId="1E20A80B" w14:textId="77777777" w:rsidR="00B178DF" w:rsidRPr="00D31ADA" w:rsidRDefault="00B178DF" w:rsidP="00B178DF">
      <w:pPr>
        <w:pStyle w:val="SectionBody"/>
        <w:rPr>
          <w:color w:val="auto"/>
          <w:u w:val="single"/>
        </w:rPr>
      </w:pPr>
      <w:r w:rsidRPr="00D31ADA">
        <w:rPr>
          <w:color w:val="auto"/>
          <w:u w:val="single"/>
        </w:rPr>
        <w:t>(4) An individual’s moral character is determined by the individual’s race, ethnicity, or biological sex;</w:t>
      </w:r>
    </w:p>
    <w:p w14:paraId="65DB7374" w14:textId="77777777" w:rsidR="00B178DF" w:rsidRPr="00D31ADA" w:rsidRDefault="00B178DF" w:rsidP="00B178DF">
      <w:pPr>
        <w:pStyle w:val="SectionBody"/>
        <w:rPr>
          <w:color w:val="auto"/>
          <w:u w:val="single"/>
        </w:rPr>
      </w:pPr>
      <w:r w:rsidRPr="00D31ADA">
        <w:rPr>
          <w:color w:val="auto"/>
          <w:u w:val="single"/>
        </w:rPr>
        <w:t xml:space="preserve">(5) An individual, by virtue of the individual’s race, ethnicity, or biological sex, bears responsibility for actions committed by other members of the same race, ethnic group, or </w:t>
      </w:r>
      <w:r w:rsidRPr="00D31ADA">
        <w:rPr>
          <w:color w:val="auto"/>
          <w:u w:val="single"/>
        </w:rPr>
        <w:lastRenderedPageBreak/>
        <w:t>biological sex;</w:t>
      </w:r>
    </w:p>
    <w:p w14:paraId="2EE91198" w14:textId="0A3F9158" w:rsidR="00B178DF" w:rsidRPr="00D31ADA" w:rsidRDefault="00B178DF" w:rsidP="00B178DF">
      <w:pPr>
        <w:pStyle w:val="SectionBody"/>
        <w:rPr>
          <w:color w:val="auto"/>
          <w:u w:val="single"/>
        </w:rPr>
      </w:pPr>
      <w:r w:rsidRPr="00D31ADA">
        <w:rPr>
          <w:color w:val="auto"/>
          <w:u w:val="single"/>
        </w:rPr>
        <w:t>(6) An individual should</w:t>
      </w:r>
      <w:r w:rsidR="00AF44A8" w:rsidRPr="00D31ADA">
        <w:rPr>
          <w:color w:val="auto"/>
          <w:u w:val="single"/>
        </w:rPr>
        <w:t xml:space="preserve"> </w:t>
      </w:r>
      <w:r w:rsidRPr="00D31ADA">
        <w:rPr>
          <w:color w:val="auto"/>
          <w:u w:val="single"/>
        </w:rPr>
        <w:t>feel discomfort, guilt, anguish, or any other form of psychological distress because of the individual’s race, ethnicity, or biological sex; and</w:t>
      </w:r>
    </w:p>
    <w:p w14:paraId="3E54AFA3" w14:textId="29D32112" w:rsidR="00B178DF" w:rsidRPr="00D31ADA" w:rsidRDefault="00B178DF" w:rsidP="00B178DF">
      <w:pPr>
        <w:pStyle w:val="SectionBody"/>
        <w:rPr>
          <w:color w:val="auto"/>
          <w:u w:val="single"/>
        </w:rPr>
      </w:pPr>
      <w:r w:rsidRPr="00D31ADA">
        <w:rPr>
          <w:color w:val="auto"/>
          <w:u w:val="single"/>
        </w:rPr>
        <w:t>(7) Academic achievement, meritocracy, or traits such as a hard work ethic are racist or sexist or were created by members of a particular race, ethnic group, or biological sex to oppress members of another race, ethnic group, or biological sex.</w:t>
      </w:r>
    </w:p>
    <w:p w14:paraId="23A877B2" w14:textId="7AF48B79" w:rsidR="00BB393D" w:rsidRPr="00D31ADA" w:rsidRDefault="00BB393D" w:rsidP="00B178DF">
      <w:pPr>
        <w:pStyle w:val="SectionBody"/>
        <w:rPr>
          <w:color w:val="auto"/>
          <w:u w:val="single"/>
        </w:rPr>
      </w:pPr>
      <w:r w:rsidRPr="00D31ADA">
        <w:rPr>
          <w:color w:val="auto"/>
          <w:u w:val="single"/>
        </w:rPr>
        <w:t xml:space="preserve">(c) Nothing in subsection (b) of this section prohibits the discussion of those concepts </w:t>
      </w:r>
      <w:r w:rsidR="00824EA9" w:rsidRPr="00D31ADA">
        <w:rPr>
          <w:color w:val="auto"/>
          <w:u w:val="single"/>
        </w:rPr>
        <w:t>in theory as part of an academic course</w:t>
      </w:r>
      <w:r w:rsidR="006925B6" w:rsidRPr="00D31ADA">
        <w:rPr>
          <w:color w:val="auto"/>
          <w:u w:val="single"/>
        </w:rPr>
        <w:t xml:space="preserve"> if discussion of alternative theories are also included in the course</w:t>
      </w:r>
      <w:r w:rsidR="00824EA9" w:rsidRPr="00D31ADA">
        <w:rPr>
          <w:color w:val="auto"/>
          <w:u w:val="single"/>
        </w:rPr>
        <w:t>.</w:t>
      </w:r>
    </w:p>
    <w:p w14:paraId="2D896251" w14:textId="6B3DDE62" w:rsidR="00F2611B" w:rsidRPr="00D31ADA" w:rsidRDefault="00B178DF" w:rsidP="005C0A82">
      <w:pPr>
        <w:pStyle w:val="SectionBody"/>
        <w:rPr>
          <w:color w:val="auto"/>
        </w:rPr>
      </w:pPr>
      <w:r w:rsidRPr="00D31ADA">
        <w:rPr>
          <w:color w:val="auto"/>
          <w:u w:val="single"/>
        </w:rPr>
        <w:t>(</w:t>
      </w:r>
      <w:r w:rsidR="00BB393D" w:rsidRPr="00D31ADA">
        <w:rPr>
          <w:color w:val="auto"/>
          <w:u w:val="single"/>
        </w:rPr>
        <w:t>d</w:t>
      </w:r>
      <w:r w:rsidRPr="00D31ADA">
        <w:rPr>
          <w:color w:val="auto"/>
          <w:u w:val="single"/>
        </w:rPr>
        <w:t xml:space="preserve">) Any student </w:t>
      </w:r>
      <w:r w:rsidR="00620163" w:rsidRPr="00D31ADA">
        <w:rPr>
          <w:color w:val="auto"/>
          <w:u w:val="single"/>
        </w:rPr>
        <w:t xml:space="preserve">or employee </w:t>
      </w:r>
      <w:r w:rsidRPr="00D31ADA">
        <w:rPr>
          <w:color w:val="auto"/>
          <w:u w:val="single"/>
        </w:rPr>
        <w:t>aggrieved by a violation of this section may bring an action against the</w:t>
      </w:r>
      <w:r w:rsidR="00A86B43" w:rsidRPr="00D31ADA">
        <w:rPr>
          <w:color w:val="auto"/>
          <w:u w:val="single"/>
        </w:rPr>
        <w:t xml:space="preserve"> state institution of higher education</w:t>
      </w:r>
      <w:r w:rsidRPr="00D31ADA">
        <w:rPr>
          <w:color w:val="auto"/>
          <w:u w:val="single"/>
        </w:rPr>
        <w:t xml:space="preserve">, or any employee of the </w:t>
      </w:r>
      <w:r w:rsidR="00A86B43" w:rsidRPr="00D31ADA">
        <w:rPr>
          <w:color w:val="auto"/>
          <w:u w:val="single"/>
        </w:rPr>
        <w:t xml:space="preserve">state institution of higher education </w:t>
      </w:r>
      <w:r w:rsidRPr="00D31ADA">
        <w:rPr>
          <w:color w:val="auto"/>
          <w:u w:val="single"/>
        </w:rPr>
        <w:t xml:space="preserve">acting in their official capacities, alleged to be responsible for the alleged violation. The aggrieved student </w:t>
      </w:r>
      <w:r w:rsidR="00620163" w:rsidRPr="00D31ADA">
        <w:rPr>
          <w:color w:val="auto"/>
          <w:u w:val="single"/>
        </w:rPr>
        <w:t xml:space="preserve">or employee </w:t>
      </w:r>
      <w:r w:rsidRPr="00D31ADA">
        <w:rPr>
          <w:color w:val="auto"/>
          <w:u w:val="single"/>
        </w:rPr>
        <w:t xml:space="preserve">may seek injunctive relief and actual damages, as well as reasonable attorney’s fees and court costs if the person substantially prevails. </w:t>
      </w:r>
      <w:r w:rsidRPr="00D31ADA">
        <w:rPr>
          <w:rFonts w:cs="Arial"/>
          <w:color w:val="auto"/>
          <w:u w:val="single"/>
        </w:rPr>
        <w:t>Any action brought pursuant to this article shall be commenced not later than one year after the day the cause of action accrues.</w:t>
      </w:r>
    </w:p>
    <w:p w14:paraId="7D0B83B5" w14:textId="77777777" w:rsidR="00C33014" w:rsidRPr="00D31ADA" w:rsidRDefault="00C33014" w:rsidP="00CC1F3B">
      <w:pPr>
        <w:pStyle w:val="Note"/>
        <w:rPr>
          <w:color w:val="auto"/>
        </w:rPr>
      </w:pPr>
    </w:p>
    <w:p w14:paraId="3DC8BFCC" w14:textId="27BDFC88" w:rsidR="006865E9" w:rsidRPr="00D31ADA" w:rsidRDefault="00CF1DCA" w:rsidP="00CC1F3B">
      <w:pPr>
        <w:pStyle w:val="Note"/>
        <w:rPr>
          <w:color w:val="auto"/>
        </w:rPr>
      </w:pPr>
      <w:r w:rsidRPr="00D31ADA">
        <w:rPr>
          <w:color w:val="auto"/>
        </w:rPr>
        <w:t>NOTE: The</w:t>
      </w:r>
      <w:r w:rsidR="006865E9" w:rsidRPr="00D31ADA">
        <w:rPr>
          <w:color w:val="auto"/>
        </w:rPr>
        <w:t xml:space="preserve"> purpose of this bill is to </w:t>
      </w:r>
      <w:r w:rsidR="009A7D38" w:rsidRPr="00D31ADA">
        <w:rPr>
          <w:color w:val="auto"/>
        </w:rPr>
        <w:t>create the Anti-Racism Act of 2022 to prohibit a school district, a public charter school, the West Virginia Board of Education, the West Virginia Department of Education, a state institution of higher education or any employee of the aforementioned entities from providing instruction in, requiring instruction in, making part of a course, or requiring a statement or affirmation by an employee of certain specified concepts.</w:t>
      </w:r>
    </w:p>
    <w:p w14:paraId="5972D77D" w14:textId="77777777" w:rsidR="006865E9" w:rsidRPr="00D31ADA" w:rsidRDefault="00AE48A0" w:rsidP="00CC1F3B">
      <w:pPr>
        <w:pStyle w:val="Note"/>
        <w:rPr>
          <w:color w:val="auto"/>
        </w:rPr>
      </w:pPr>
      <w:r w:rsidRPr="00D31ADA">
        <w:rPr>
          <w:color w:val="auto"/>
        </w:rPr>
        <w:t>Strike-throughs indicate language that would be stricken from a heading or the present law and underscoring indicates new language that would be added.</w:t>
      </w:r>
    </w:p>
    <w:sectPr w:rsidR="006865E9" w:rsidRPr="00D31ADA" w:rsidSect="004652C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CB4E" w14:textId="77777777" w:rsidR="006210B7" w:rsidRPr="00B844FE" w:rsidRDefault="006210B7" w:rsidP="00B844FE">
      <w:r>
        <w:separator/>
      </w:r>
    </w:p>
  </w:endnote>
  <w:endnote w:type="continuationSeparator" w:id="0">
    <w:p w14:paraId="6FB32592" w14:textId="77777777" w:rsidR="006210B7" w:rsidRPr="00B844FE" w:rsidRDefault="006210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C335" w14:textId="77777777" w:rsidR="006210B7" w:rsidRPr="00B844FE" w:rsidRDefault="006210B7" w:rsidP="00B844FE">
      <w:r>
        <w:separator/>
      </w:r>
    </w:p>
  </w:footnote>
  <w:footnote w:type="continuationSeparator" w:id="0">
    <w:p w14:paraId="355DD576" w14:textId="77777777" w:rsidR="006210B7" w:rsidRPr="00B844FE" w:rsidRDefault="006210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5D48A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1F6062E" w:rsidR="00C33014" w:rsidRPr="00C33014" w:rsidRDefault="00AE48A0" w:rsidP="000573A9">
    <w:pPr>
      <w:pStyle w:val="HeaderStyle"/>
    </w:pPr>
    <w:r>
      <w:t>I</w:t>
    </w:r>
    <w:r w:rsidR="001A66B7">
      <w:t xml:space="preserve">ntr </w:t>
    </w:r>
    <w:sdt>
      <w:sdtPr>
        <w:tag w:val="BNumWH"/>
        <w:id w:val="138549797"/>
        <w:placeholder>
          <w:docPart w:val="B3B6A39728DF4243B999EA49E49BD51F"/>
        </w:placeholder>
        <w:text/>
      </w:sdtPr>
      <w:sdtEndPr/>
      <w:sdtContent>
        <w:r w:rsidR="005C0A82">
          <w:t>SB</w:t>
        </w:r>
      </w:sdtContent>
    </w:sdt>
    <w:r w:rsidR="007A5259">
      <w:t xml:space="preserve"> </w:t>
    </w:r>
    <w:r w:rsidR="00934300">
      <w:t>498</w:t>
    </w:r>
    <w:r w:rsidR="00C33014" w:rsidRPr="002A0269">
      <w:ptab w:relativeTo="margin" w:alignment="center" w:leader="none"/>
    </w:r>
    <w:r w:rsidR="00C33014">
      <w:tab/>
    </w:r>
    <w:sdt>
      <w:sdtPr>
        <w:alias w:val="CBD Number"/>
        <w:tag w:val="CBD Number"/>
        <w:id w:val="1176923086"/>
        <w:lock w:val="sdtLocked"/>
        <w:text/>
      </w:sdtPr>
      <w:sdtEndPr/>
      <w:sdtContent>
        <w:r w:rsidR="005C0A82">
          <w:t>2022R2338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0655A9E3" w:rsidR="002A0269" w:rsidRPr="002A0269" w:rsidRDefault="005D48AD" w:rsidP="00CC1F3B">
    <w:pPr>
      <w:pStyle w:val="HeaderStyle"/>
    </w:pPr>
    <w:sdt>
      <w:sdtPr>
        <w:tag w:val="BNumWH"/>
        <w:id w:val="-1890952866"/>
        <w:placeholder>
          <w:docPart w:val="D26DEFA7B0AF4B188B1E8506E9D3E53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5C0A8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3188"/>
    <w:rsid w:val="000573A9"/>
    <w:rsid w:val="00085D22"/>
    <w:rsid w:val="000B2D3C"/>
    <w:rsid w:val="000C5C77"/>
    <w:rsid w:val="000E3912"/>
    <w:rsid w:val="000F5950"/>
    <w:rsid w:val="0010070F"/>
    <w:rsid w:val="00104363"/>
    <w:rsid w:val="001143CA"/>
    <w:rsid w:val="0015112E"/>
    <w:rsid w:val="001552E7"/>
    <w:rsid w:val="001566B4"/>
    <w:rsid w:val="00184303"/>
    <w:rsid w:val="00190C10"/>
    <w:rsid w:val="001A66B7"/>
    <w:rsid w:val="001C279E"/>
    <w:rsid w:val="001C7A57"/>
    <w:rsid w:val="001D459E"/>
    <w:rsid w:val="00217F18"/>
    <w:rsid w:val="0023079C"/>
    <w:rsid w:val="0027011C"/>
    <w:rsid w:val="00274200"/>
    <w:rsid w:val="00275740"/>
    <w:rsid w:val="002A0269"/>
    <w:rsid w:val="00303684"/>
    <w:rsid w:val="003143F5"/>
    <w:rsid w:val="00314854"/>
    <w:rsid w:val="00394191"/>
    <w:rsid w:val="003C51CD"/>
    <w:rsid w:val="003F54FC"/>
    <w:rsid w:val="004368E0"/>
    <w:rsid w:val="00443D51"/>
    <w:rsid w:val="004652C3"/>
    <w:rsid w:val="004C13DD"/>
    <w:rsid w:val="004C7F4E"/>
    <w:rsid w:val="004E3441"/>
    <w:rsid w:val="004F1202"/>
    <w:rsid w:val="00500579"/>
    <w:rsid w:val="005A2C80"/>
    <w:rsid w:val="005A5366"/>
    <w:rsid w:val="005C0A82"/>
    <w:rsid w:val="005D48AD"/>
    <w:rsid w:val="005D7E17"/>
    <w:rsid w:val="00620163"/>
    <w:rsid w:val="006210B7"/>
    <w:rsid w:val="0062124A"/>
    <w:rsid w:val="00634BCF"/>
    <w:rsid w:val="006369EB"/>
    <w:rsid w:val="00637E73"/>
    <w:rsid w:val="00651BEA"/>
    <w:rsid w:val="006865E9"/>
    <w:rsid w:val="00691F3E"/>
    <w:rsid w:val="006925B6"/>
    <w:rsid w:val="00694BFB"/>
    <w:rsid w:val="006A106B"/>
    <w:rsid w:val="006B296D"/>
    <w:rsid w:val="006C523D"/>
    <w:rsid w:val="006D35A8"/>
    <w:rsid w:val="006D4036"/>
    <w:rsid w:val="006D7D21"/>
    <w:rsid w:val="00715806"/>
    <w:rsid w:val="007426C1"/>
    <w:rsid w:val="00783D05"/>
    <w:rsid w:val="007A1244"/>
    <w:rsid w:val="007A5259"/>
    <w:rsid w:val="007A7081"/>
    <w:rsid w:val="007C36E2"/>
    <w:rsid w:val="007F1CF5"/>
    <w:rsid w:val="007F29DD"/>
    <w:rsid w:val="00824EA9"/>
    <w:rsid w:val="00834EDE"/>
    <w:rsid w:val="00841669"/>
    <w:rsid w:val="008736AA"/>
    <w:rsid w:val="008D275D"/>
    <w:rsid w:val="008F0D46"/>
    <w:rsid w:val="009068FD"/>
    <w:rsid w:val="00934300"/>
    <w:rsid w:val="0093716D"/>
    <w:rsid w:val="00946DA5"/>
    <w:rsid w:val="00950178"/>
    <w:rsid w:val="00973412"/>
    <w:rsid w:val="00980327"/>
    <w:rsid w:val="00986478"/>
    <w:rsid w:val="009A7D38"/>
    <w:rsid w:val="009B5557"/>
    <w:rsid w:val="009E462F"/>
    <w:rsid w:val="009F1067"/>
    <w:rsid w:val="00A31E01"/>
    <w:rsid w:val="00A527AD"/>
    <w:rsid w:val="00A718CF"/>
    <w:rsid w:val="00A818CD"/>
    <w:rsid w:val="00A86B43"/>
    <w:rsid w:val="00AA5856"/>
    <w:rsid w:val="00AE48A0"/>
    <w:rsid w:val="00AE61BE"/>
    <w:rsid w:val="00AF44A8"/>
    <w:rsid w:val="00AF5DA0"/>
    <w:rsid w:val="00B16F25"/>
    <w:rsid w:val="00B178DF"/>
    <w:rsid w:val="00B24422"/>
    <w:rsid w:val="00B32992"/>
    <w:rsid w:val="00B65A91"/>
    <w:rsid w:val="00B66B81"/>
    <w:rsid w:val="00B80C20"/>
    <w:rsid w:val="00B844FE"/>
    <w:rsid w:val="00B86B4F"/>
    <w:rsid w:val="00BA1F84"/>
    <w:rsid w:val="00BB393D"/>
    <w:rsid w:val="00BC562B"/>
    <w:rsid w:val="00BD6DEC"/>
    <w:rsid w:val="00C33014"/>
    <w:rsid w:val="00C33434"/>
    <w:rsid w:val="00C34869"/>
    <w:rsid w:val="00C42EB6"/>
    <w:rsid w:val="00C85096"/>
    <w:rsid w:val="00CB20EF"/>
    <w:rsid w:val="00CC1F3B"/>
    <w:rsid w:val="00CD12CB"/>
    <w:rsid w:val="00CD36CF"/>
    <w:rsid w:val="00CF1DCA"/>
    <w:rsid w:val="00D21CF7"/>
    <w:rsid w:val="00D31ADA"/>
    <w:rsid w:val="00D4088F"/>
    <w:rsid w:val="00D579FC"/>
    <w:rsid w:val="00D81C16"/>
    <w:rsid w:val="00DE526B"/>
    <w:rsid w:val="00DF199D"/>
    <w:rsid w:val="00DF7E29"/>
    <w:rsid w:val="00E01542"/>
    <w:rsid w:val="00E2397D"/>
    <w:rsid w:val="00E365F1"/>
    <w:rsid w:val="00E62F48"/>
    <w:rsid w:val="00E831B3"/>
    <w:rsid w:val="00E95FBC"/>
    <w:rsid w:val="00EC495A"/>
    <w:rsid w:val="00EE70CB"/>
    <w:rsid w:val="00F2611B"/>
    <w:rsid w:val="00F41CA2"/>
    <w:rsid w:val="00F443C0"/>
    <w:rsid w:val="00F62EFB"/>
    <w:rsid w:val="00F85FC9"/>
    <w:rsid w:val="00F939A4"/>
    <w:rsid w:val="00FA7B09"/>
    <w:rsid w:val="00FD19F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8E8F41"/>
  <w15:chartTrackingRefBased/>
  <w15:docId w15:val="{7457E90D-65C0-4756-8AEA-074CA255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F54FC"/>
    <w:rPr>
      <w:rFonts w:eastAsia="Calibri"/>
      <w:b/>
      <w:caps/>
      <w:color w:val="000000"/>
      <w:sz w:val="24"/>
    </w:rPr>
  </w:style>
  <w:style w:type="character" w:customStyle="1" w:styleId="ChapterHeadingChar">
    <w:name w:val="Chapter Heading Char"/>
    <w:link w:val="ChapterHeading"/>
    <w:rsid w:val="00F2611B"/>
    <w:rPr>
      <w:rFonts w:eastAsia="Calibri"/>
      <w:b/>
      <w:caps/>
      <w:color w:val="000000"/>
      <w:sz w:val="28"/>
    </w:rPr>
  </w:style>
  <w:style w:type="character" w:customStyle="1" w:styleId="SectionBodyChar">
    <w:name w:val="Section Body Char"/>
    <w:link w:val="SectionBody"/>
    <w:rsid w:val="00F2611B"/>
    <w:rPr>
      <w:rFonts w:eastAsia="Calibri"/>
      <w:color w:val="000000"/>
    </w:rPr>
  </w:style>
  <w:style w:type="character" w:customStyle="1" w:styleId="SectionHeadingChar">
    <w:name w:val="Section Heading Char"/>
    <w:link w:val="SectionHeading"/>
    <w:rsid w:val="00F2611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3B6A39728DF4243B999EA49E49BD51F"/>
        <w:category>
          <w:name w:val="General"/>
          <w:gallery w:val="placeholder"/>
        </w:category>
        <w:types>
          <w:type w:val="bbPlcHdr"/>
        </w:types>
        <w:behaviors>
          <w:behavior w:val="content"/>
        </w:behaviors>
        <w:guid w:val="{0C21E192-A66D-4FD8-9F46-B05B0C9C213C}"/>
      </w:docPartPr>
      <w:docPartBody>
        <w:p w:rsidR="00547D7D" w:rsidRDefault="00547D7D"/>
      </w:docPartBody>
    </w:docPart>
    <w:docPart>
      <w:docPartPr>
        <w:name w:val="D26DEFA7B0AF4B188B1E8506E9D3E530"/>
        <w:category>
          <w:name w:val="General"/>
          <w:gallery w:val="placeholder"/>
        </w:category>
        <w:types>
          <w:type w:val="bbPlcHdr"/>
        </w:types>
        <w:behaviors>
          <w:behavior w:val="content"/>
        </w:behaviors>
        <w:guid w:val="{83A63B87-82C0-4281-81CE-C4BF36482D30}"/>
      </w:docPartPr>
      <w:docPartBody>
        <w:p w:rsidR="00547D7D" w:rsidRDefault="00547D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47D7D"/>
    <w:rsid w:val="008C02F9"/>
    <w:rsid w:val="00D9298D"/>
    <w:rsid w:val="00D94599"/>
    <w:rsid w:val="00DE21D1"/>
    <w:rsid w:val="00DF1FD5"/>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8</cp:revision>
  <cp:lastPrinted>2022-01-21T20:22:00Z</cp:lastPrinted>
  <dcterms:created xsi:type="dcterms:W3CDTF">2022-01-26T13:17:00Z</dcterms:created>
  <dcterms:modified xsi:type="dcterms:W3CDTF">2022-01-27T21:08:00Z</dcterms:modified>
</cp:coreProperties>
</file>